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AB90" w14:textId="48533B82" w:rsidR="006B6194" w:rsidRDefault="006B6194" w:rsidP="00F51AB5">
      <w:pPr>
        <w:pStyle w:val="Defaul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6B6194" w14:paraId="2B5DD61B" w14:textId="77777777" w:rsidTr="00B03B21">
        <w:trPr>
          <w:trHeight w:val="2406"/>
        </w:trPr>
        <w:tc>
          <w:tcPr>
            <w:tcW w:w="2830" w:type="dxa"/>
          </w:tcPr>
          <w:p w14:paraId="739D6ED3" w14:textId="2AA08AD8" w:rsidR="006B6194" w:rsidRDefault="006B6194" w:rsidP="00F51AB5">
            <w:pPr>
              <w:pStyle w:val="Default"/>
              <w:rPr>
                <w:b/>
              </w:rPr>
            </w:pPr>
            <w:r w:rsidRPr="00B139F3">
              <w:rPr>
                <w:noProof/>
              </w:rPr>
              <w:drawing>
                <wp:inline distT="0" distB="0" distL="0" distR="0" wp14:anchorId="6BFB4E2B" wp14:editId="3277074F">
                  <wp:extent cx="1362075" cy="1397076"/>
                  <wp:effectExtent l="0" t="0" r="0" b="0"/>
                  <wp:docPr id="1194355927" name="Picture 1" descr="A red and white logo with a skate and maple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Picture 1" descr="A red and white logo with a skate and maple leaf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04" cy="14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40157FE" w14:textId="77777777" w:rsidR="006B6194" w:rsidRPr="00A80B23" w:rsidRDefault="006B6194" w:rsidP="006B6194">
            <w:pPr>
              <w:pStyle w:val="Default"/>
              <w:jc w:val="center"/>
              <w:rPr>
                <w:b/>
                <w:sz w:val="44"/>
                <w:szCs w:val="44"/>
              </w:rPr>
            </w:pPr>
            <w:proofErr w:type="spellStart"/>
            <w:r w:rsidRPr="00A80B23">
              <w:rPr>
                <w:b/>
                <w:sz w:val="44"/>
                <w:szCs w:val="44"/>
              </w:rPr>
              <w:t>Ancaster</w:t>
            </w:r>
            <w:proofErr w:type="spellEnd"/>
            <w:r w:rsidRPr="00A80B23">
              <w:rPr>
                <w:b/>
                <w:sz w:val="44"/>
                <w:szCs w:val="44"/>
              </w:rPr>
              <w:t xml:space="preserve"> Skating Club</w:t>
            </w:r>
          </w:p>
          <w:p w14:paraId="5E88B23C" w14:textId="7ED16030" w:rsidR="006B6194" w:rsidRPr="00A80B23" w:rsidRDefault="00A80B23" w:rsidP="006B6194">
            <w:pPr>
              <w:pStyle w:val="Default"/>
              <w:jc w:val="center"/>
              <w:rPr>
                <w:b/>
              </w:rPr>
            </w:pPr>
            <w:r w:rsidRPr="00A80B23">
              <w:rPr>
                <w:b/>
              </w:rPr>
              <w:t xml:space="preserve">P.O. Box 81134, RPO Fiddler’s Green, </w:t>
            </w:r>
            <w:proofErr w:type="spellStart"/>
            <w:r w:rsidRPr="00A80B23">
              <w:rPr>
                <w:b/>
              </w:rPr>
              <w:t>Ancaster</w:t>
            </w:r>
            <w:proofErr w:type="spellEnd"/>
            <w:r w:rsidRPr="00A80B23">
              <w:rPr>
                <w:b/>
              </w:rPr>
              <w:t xml:space="preserve"> </w:t>
            </w:r>
            <w:proofErr w:type="gramStart"/>
            <w:r w:rsidRPr="00A80B23">
              <w:rPr>
                <w:b/>
              </w:rPr>
              <w:t>ON  L</w:t>
            </w:r>
            <w:proofErr w:type="gramEnd"/>
            <w:r w:rsidRPr="00A80B23">
              <w:rPr>
                <w:b/>
              </w:rPr>
              <w:t>9G 4X1</w:t>
            </w:r>
          </w:p>
          <w:p w14:paraId="253A3F2E" w14:textId="77777777" w:rsidR="006B6194" w:rsidRPr="00B03B21" w:rsidRDefault="006B6194" w:rsidP="006B619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14:paraId="79B18C3C" w14:textId="44F464F4" w:rsidR="006B6194" w:rsidRPr="00B03B21" w:rsidRDefault="00A80B23" w:rsidP="00B03B21">
            <w:pPr>
              <w:pStyle w:val="Default"/>
              <w:jc w:val="center"/>
              <w:rPr>
                <w:b/>
                <w:sz w:val="96"/>
                <w:szCs w:val="96"/>
              </w:rPr>
            </w:pPr>
            <w:r w:rsidRPr="00A80B23">
              <w:rPr>
                <w:b/>
                <w:sz w:val="96"/>
                <w:szCs w:val="96"/>
              </w:rPr>
              <w:t>PROXY</w:t>
            </w:r>
          </w:p>
        </w:tc>
      </w:tr>
    </w:tbl>
    <w:p w14:paraId="4F8A5FF2" w14:textId="2A090664" w:rsidR="00A80B23" w:rsidRPr="00A80B23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80B23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ANNUAL MEETING OF MEMBERS</w:t>
      </w:r>
    </w:p>
    <w:p w14:paraId="4A397EE4" w14:textId="6B3817F8" w:rsidR="00A80B23" w:rsidRPr="009A3123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 xml:space="preserve">The undersigned, being a member of the </w:t>
      </w:r>
      <w:proofErr w:type="spellStart"/>
      <w:r w:rsidRPr="009A3123">
        <w:rPr>
          <w:rFonts w:asciiTheme="minorHAnsi" w:hAnsiTheme="minorHAnsi" w:cstheme="minorHAnsi"/>
          <w:color w:val="000000"/>
          <w:sz w:val="24"/>
          <w:szCs w:val="24"/>
        </w:rPr>
        <w:t>Ancaster</w:t>
      </w:r>
      <w:proofErr w:type="spellEnd"/>
      <w:r w:rsidRPr="009A3123">
        <w:rPr>
          <w:rFonts w:asciiTheme="minorHAnsi" w:hAnsiTheme="minorHAnsi" w:cstheme="minorHAnsi"/>
          <w:color w:val="000000"/>
          <w:sz w:val="24"/>
          <w:szCs w:val="24"/>
        </w:rPr>
        <w:t xml:space="preserve"> Skating Club (the “Corporation”), hereby appoints the following member of the Corporation, as the</w:t>
      </w:r>
      <w:r w:rsidR="0001715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3123">
        <w:rPr>
          <w:rFonts w:asciiTheme="minorHAnsi" w:hAnsiTheme="minorHAnsi" w:cstheme="minorHAnsi"/>
          <w:color w:val="000000"/>
          <w:sz w:val="24"/>
          <w:szCs w:val="24"/>
        </w:rPr>
        <w:t>proxyholder of the undersigned to attend, act and vote for and on behalf of the undersigned at the annual meeting of the members of the Corporation to be held:</w:t>
      </w:r>
    </w:p>
    <w:p w14:paraId="7E05376B" w14:textId="3061017D" w:rsidR="00A80B23" w:rsidRPr="009A3123" w:rsidRDefault="00A80B23" w:rsidP="00A80B2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>DATE: Monday, September 16, 2024</w:t>
      </w:r>
    </w:p>
    <w:p w14:paraId="292C0520" w14:textId="48B310CE" w:rsidR="00A80B23" w:rsidRPr="009A3123" w:rsidRDefault="00A80B23" w:rsidP="00A80B2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>TIME: 7:45pm</w:t>
      </w:r>
    </w:p>
    <w:p w14:paraId="18CD5CD7" w14:textId="1EF97AF8" w:rsidR="00A80B23" w:rsidRPr="009A3123" w:rsidRDefault="00A80B23" w:rsidP="00A80B2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>PLACE: Morgan Firestone Arena, Community Meeting Rm (next to Rink 2).</w:t>
      </w:r>
    </w:p>
    <w:p w14:paraId="7258D54E" w14:textId="31F03C4D" w:rsidR="00A80B23" w:rsidRPr="009A3123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>and at any adjournments thereof, for the purpose of attending and acting on the member’s behalf at the meeting, hereby revoking any proxy previously given.</w:t>
      </w:r>
    </w:p>
    <w:p w14:paraId="7307D530" w14:textId="77777777" w:rsidR="0018039F" w:rsidRPr="009A3123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16E1A42" w14:textId="0503E557" w:rsidR="0018039F" w:rsidRPr="009A3123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A3123">
        <w:rPr>
          <w:rFonts w:asciiTheme="minorHAnsi" w:hAnsiTheme="minorHAnsi" w:cstheme="minorHAnsi"/>
          <w:color w:val="000000"/>
          <w:sz w:val="24"/>
          <w:szCs w:val="24"/>
        </w:rPr>
        <w:t>The appointed Proxy Holder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39F" w:rsidRPr="009A3123" w14:paraId="4A7EA5D7" w14:textId="77777777" w:rsidTr="00A20779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B1866C" w14:textId="77777777" w:rsidR="0018039F" w:rsidRPr="009A3123" w:rsidRDefault="0018039F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039F" w:rsidRPr="009A3123" w14:paraId="43652EF0" w14:textId="77777777" w:rsidTr="00A20779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7AD0351" w14:textId="51C9E834" w:rsidR="0018039F" w:rsidRPr="009A3123" w:rsidRDefault="0018039F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9A312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(First and Last Name of Appointee</w:t>
            </w:r>
            <w:r w:rsidR="00B03B2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– please print</w:t>
            </w:r>
            <w:r w:rsidR="002E425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or type</w:t>
            </w:r>
            <w:r w:rsidRPr="009A312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70A00CE9" w14:textId="77777777" w:rsidR="0018039F" w:rsidRPr="009A3123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E7870E2" w14:textId="1E2D9D0F" w:rsidR="00A80B23" w:rsidRPr="009A3123" w:rsidRDefault="0018039F" w:rsidP="001803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8039F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The directors recommend that members vote </w:t>
      </w:r>
      <w:r w:rsidR="009A3123" w:rsidRPr="009A3123">
        <w:rPr>
          <w:rFonts w:asciiTheme="minorHAnsi" w:hAnsiTheme="minorHAnsi" w:cstheme="minorHAnsi"/>
          <w:color w:val="000000"/>
          <w:sz w:val="24"/>
          <w:szCs w:val="24"/>
          <w:lang w:val="en-CA"/>
        </w:rPr>
        <w:t>on the four items listed below</w:t>
      </w:r>
      <w:r w:rsidR="00902EC3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(</w:t>
      </w:r>
      <w:r w:rsidR="00A94B5B">
        <w:rPr>
          <w:rFonts w:asciiTheme="minorHAnsi" w:hAnsiTheme="minorHAnsi" w:cstheme="minorHAnsi"/>
          <w:color w:val="000000"/>
          <w:sz w:val="24"/>
          <w:szCs w:val="24"/>
          <w:lang w:val="en-CA"/>
        </w:rPr>
        <w:t>click one box under the desired choice for</w:t>
      </w:r>
      <w:r w:rsidR="00902EC3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each </w:t>
      </w:r>
      <w:proofErr w:type="gramStart"/>
      <w:r w:rsidR="00902EC3">
        <w:rPr>
          <w:rFonts w:asciiTheme="minorHAnsi" w:hAnsiTheme="minorHAnsi" w:cstheme="minorHAnsi"/>
          <w:color w:val="000000"/>
          <w:sz w:val="24"/>
          <w:szCs w:val="24"/>
          <w:lang w:val="en-CA"/>
        </w:rPr>
        <w:t>item</w:t>
      </w:r>
      <w:r w:rsidR="00017151">
        <w:rPr>
          <w:rFonts w:asciiTheme="minorHAnsi" w:hAnsiTheme="minorHAnsi" w:cstheme="minorHAnsi"/>
          <w:color w:val="000000"/>
          <w:sz w:val="24"/>
          <w:szCs w:val="24"/>
          <w:lang w:val="en-CA"/>
        </w:rPr>
        <w:t>, or</w:t>
      </w:r>
      <w:proofErr w:type="gramEnd"/>
      <w:r w:rsidR="00017151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place an “X”</w:t>
      </w:r>
      <w:r w:rsidR="00902EC3">
        <w:rPr>
          <w:rFonts w:asciiTheme="minorHAnsi" w:hAnsiTheme="minorHAnsi" w:cstheme="minorHAnsi"/>
          <w:color w:val="000000"/>
          <w:sz w:val="24"/>
          <w:szCs w:val="24"/>
          <w:lang w:val="en-CA"/>
        </w:rPr>
        <w:t>)</w:t>
      </w:r>
      <w:r w:rsidRPr="0018039F">
        <w:rPr>
          <w:rFonts w:asciiTheme="minorHAnsi" w:hAnsiTheme="minorHAnsi" w:cstheme="minorHAnsi"/>
          <w:color w:val="000000"/>
          <w:sz w:val="24"/>
          <w:szCs w:val="24"/>
          <w:lang w:val="en-CA"/>
        </w:rPr>
        <w:t>.</w:t>
      </w:r>
      <w:r w:rsidR="00017151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</w:t>
      </w:r>
      <w:r w:rsidRPr="0018039F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If no voting instructions</w:t>
      </w:r>
      <w:r w:rsidRPr="009A3123">
        <w:rPr>
          <w:rFonts w:asciiTheme="minorHAnsi" w:hAnsiTheme="minorHAnsi" w:cstheme="minorHAnsi"/>
          <w:color w:val="000000"/>
          <w:sz w:val="24"/>
          <w:szCs w:val="24"/>
          <w:lang w:val="en-CA"/>
        </w:rPr>
        <w:t xml:space="preserve"> are indicated below, this proxy will be voted in favour of the matters identified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4541"/>
        <w:gridCol w:w="547"/>
        <w:gridCol w:w="567"/>
        <w:gridCol w:w="992"/>
        <w:gridCol w:w="1984"/>
      </w:tblGrid>
      <w:tr w:rsidR="002E4258" w14:paraId="0551BA30" w14:textId="77777777" w:rsidTr="00A94B5B">
        <w:tc>
          <w:tcPr>
            <w:tcW w:w="5329" w:type="dxa"/>
            <w:gridSpan w:val="2"/>
          </w:tcPr>
          <w:p w14:paraId="29252926" w14:textId="18149DC1" w:rsidR="002E4258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AGENDA:</w:t>
            </w:r>
          </w:p>
        </w:tc>
        <w:tc>
          <w:tcPr>
            <w:tcW w:w="487" w:type="dxa"/>
            <w:vMerge w:val="restart"/>
          </w:tcPr>
          <w:p w14:paraId="11A85A78" w14:textId="48E70A62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67" w:type="dxa"/>
            <w:vMerge w:val="restart"/>
          </w:tcPr>
          <w:p w14:paraId="02A361E6" w14:textId="23BF03E5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2" w:type="dxa"/>
            <w:vMerge w:val="restart"/>
          </w:tcPr>
          <w:p w14:paraId="50EF5FCA" w14:textId="774B151B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>Abstain</w:t>
            </w:r>
          </w:p>
        </w:tc>
        <w:tc>
          <w:tcPr>
            <w:tcW w:w="1984" w:type="dxa"/>
            <w:vMerge w:val="restart"/>
          </w:tcPr>
          <w:p w14:paraId="0A3A9ACF" w14:textId="364C4CB6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>Further Instructions</w:t>
            </w:r>
          </w:p>
        </w:tc>
      </w:tr>
      <w:tr w:rsidR="002E4258" w14:paraId="5DEEAFFC" w14:textId="77777777" w:rsidTr="00A94B5B">
        <w:tc>
          <w:tcPr>
            <w:tcW w:w="788" w:type="dxa"/>
          </w:tcPr>
          <w:p w14:paraId="2A97CCEB" w14:textId="69F4C07D" w:rsidR="002E4258" w:rsidRPr="0018039F" w:rsidRDefault="002E4258" w:rsidP="002E425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>Item</w:t>
            </w: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#</w:t>
            </w:r>
          </w:p>
        </w:tc>
        <w:tc>
          <w:tcPr>
            <w:tcW w:w="4541" w:type="dxa"/>
          </w:tcPr>
          <w:p w14:paraId="68F566A5" w14:textId="18C7DA9C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87" w:type="dxa"/>
            <w:vMerge/>
          </w:tcPr>
          <w:p w14:paraId="1C9D1E3A" w14:textId="71A7AEBA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9D5C27" w14:textId="217BC19A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E53023" w14:textId="382ED26B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74A519" w14:textId="781770B8" w:rsidR="002E4258" w:rsidRPr="0018039F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</w:tr>
      <w:tr w:rsidR="00BE0F99" w14:paraId="1CF78EC2" w14:textId="77777777" w:rsidTr="003E5EB2">
        <w:tc>
          <w:tcPr>
            <w:tcW w:w="788" w:type="dxa"/>
          </w:tcPr>
          <w:p w14:paraId="28E232B6" w14:textId="3F0D6B70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 w:rsidRPr="0018039F"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41" w:type="dxa"/>
          </w:tcPr>
          <w:p w14:paraId="3BB3AAD0" w14:textId="133A6139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Agenda:  Acceptance of the Agenda. </w:t>
            </w:r>
          </w:p>
        </w:tc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5231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DEEAF6" w:themeFill="accent1" w:themeFillTint="33"/>
              </w:tcPr>
              <w:p w14:paraId="08C033A2" w14:textId="12D94AFB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38611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50897437" w14:textId="4F85E3A4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20037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443C3BD2" w14:textId="40190828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55CFB8F6" w14:textId="77777777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</w:tr>
      <w:tr w:rsidR="00BE0F99" w14:paraId="6467937E" w14:textId="77777777" w:rsidTr="003E5EB2">
        <w:tc>
          <w:tcPr>
            <w:tcW w:w="788" w:type="dxa"/>
          </w:tcPr>
          <w:p w14:paraId="602C76B3" w14:textId="227AF4AF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14:paraId="5AB8AB20" w14:textId="76C1A7A9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Minutes from the 2023 AGM:  Acceptance of the Minutes</w:t>
            </w:r>
            <w:r w:rsidR="00A94B5B">
              <w:rPr>
                <w:rFonts w:ascii="CIDFont+F7" w:hAnsi="CIDFont+F7" w:cs="CIDFont+F7"/>
                <w:color w:val="000000"/>
                <w:sz w:val="24"/>
                <w:szCs w:val="24"/>
              </w:rPr>
              <w:t>.</w:t>
            </w:r>
          </w:p>
        </w:tc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10290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DEEAF6" w:themeFill="accent1" w:themeFillTint="33"/>
              </w:tcPr>
              <w:p w14:paraId="24D2A325" w14:textId="6B4AF949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2699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3FC98E6B" w14:textId="026B79C1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38214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2697FC1" w14:textId="773AC45B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1456E3A3" w14:textId="77777777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</w:tr>
      <w:tr w:rsidR="00BE0F99" w14:paraId="16E7F016" w14:textId="77777777" w:rsidTr="003E5EB2">
        <w:tc>
          <w:tcPr>
            <w:tcW w:w="788" w:type="dxa"/>
          </w:tcPr>
          <w:p w14:paraId="74923A36" w14:textId="52923683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4541" w:type="dxa"/>
          </w:tcPr>
          <w:p w14:paraId="39B527B1" w14:textId="11E9B4BA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Election of Board of Directors:  Election of the slate of director nominees</w:t>
            </w:r>
            <w:r w:rsidR="00A94B5B"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 as proposed</w:t>
            </w: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.</w:t>
            </w:r>
          </w:p>
        </w:tc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832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DEEAF6" w:themeFill="accent1" w:themeFillTint="33"/>
              </w:tcPr>
              <w:p w14:paraId="28D029F9" w14:textId="2594911C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5361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54E6EEC7" w14:textId="7AEE089E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8140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A632069" w14:textId="7AC34D1F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07DF2700" w14:textId="77777777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</w:tr>
      <w:tr w:rsidR="00BE0F99" w14:paraId="16A94676" w14:textId="77777777" w:rsidTr="003E5EB2">
        <w:tc>
          <w:tcPr>
            <w:tcW w:w="788" w:type="dxa"/>
          </w:tcPr>
          <w:p w14:paraId="5AF24199" w14:textId="2177DECE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1" w:type="dxa"/>
          </w:tcPr>
          <w:p w14:paraId="7381D9F5" w14:textId="56EEFDB9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Appointment of Auditors/ Financial Review:  Reappointment of Taylor Leibow LLP Accountants &amp; Advisors to complete the 2024-2025 Engagement </w:t>
            </w:r>
            <w:proofErr w:type="gramStart"/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>Review, and</w:t>
            </w:r>
            <w:proofErr w:type="gramEnd"/>
            <w:r>
              <w:rPr>
                <w:rFonts w:ascii="CIDFont+F7" w:hAnsi="CIDFont+F7" w:cs="CIDFont+F7"/>
                <w:color w:val="000000"/>
                <w:sz w:val="24"/>
                <w:szCs w:val="24"/>
              </w:rPr>
              <w:t xml:space="preserve"> authorizing the directors to fix the renumeration for the</w:t>
            </w:r>
            <w:r w:rsidR="00364DD3">
              <w:rPr>
                <w:rFonts w:ascii="CIDFont+F7" w:hAnsi="CIDFont+F7" w:cs="CIDFont+F7"/>
                <w:color w:val="000000"/>
                <w:sz w:val="24"/>
                <w:szCs w:val="24"/>
              </w:rPr>
              <w:t>se services</w:t>
            </w:r>
            <w:r w:rsidR="004B1B6C">
              <w:rPr>
                <w:rFonts w:ascii="CIDFont+F7" w:hAnsi="CIDFont+F7" w:cs="CIDFont+F7"/>
                <w:color w:val="000000"/>
                <w:sz w:val="24"/>
                <w:szCs w:val="24"/>
              </w:rPr>
              <w:t>.</w:t>
            </w:r>
          </w:p>
        </w:tc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102309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DEEAF6" w:themeFill="accent1" w:themeFillTint="33"/>
              </w:tcPr>
              <w:p w14:paraId="1ACB80F9" w14:textId="2EB0DAD2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127937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0C1F83A3" w14:textId="771F1DA8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4"/>
              <w:szCs w:val="24"/>
            </w:rPr>
            <w:id w:val="-14468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009BA04" w14:textId="526C0369" w:rsidR="009A3123" w:rsidRPr="0018039F" w:rsidRDefault="00622177" w:rsidP="00A80B2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0031EEF8" w14:textId="77777777" w:rsidR="009A3123" w:rsidRPr="0018039F" w:rsidRDefault="009A3123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4"/>
                <w:szCs w:val="24"/>
              </w:rPr>
            </w:pPr>
          </w:p>
        </w:tc>
      </w:tr>
    </w:tbl>
    <w:p w14:paraId="10BB5756" w14:textId="51D52100" w:rsidR="00BE0F99" w:rsidRDefault="00BE0F99" w:rsidP="00F51AB5">
      <w:pPr>
        <w:pStyle w:val="Default"/>
        <w:rPr>
          <w:b/>
          <w:i/>
          <w:iCs/>
        </w:rPr>
      </w:pPr>
      <w:r>
        <w:rPr>
          <w:b/>
          <w:i/>
          <w:iCs/>
        </w:rPr>
        <w:t xml:space="preserve">The completed Proxy form must be received no later than </w:t>
      </w:r>
      <w:r w:rsidR="002E4258">
        <w:rPr>
          <w:b/>
          <w:i/>
          <w:iCs/>
        </w:rPr>
        <w:t>Fri</w:t>
      </w:r>
      <w:r>
        <w:rPr>
          <w:b/>
          <w:i/>
          <w:iCs/>
        </w:rPr>
        <w:t>day, September 1</w:t>
      </w:r>
      <w:r w:rsidR="002E4258">
        <w:rPr>
          <w:b/>
          <w:i/>
          <w:iCs/>
        </w:rPr>
        <w:t>3</w:t>
      </w:r>
      <w:r w:rsidRPr="00BE0F99">
        <w:rPr>
          <w:b/>
          <w:i/>
          <w:iCs/>
          <w:vertAlign w:val="superscript"/>
        </w:rPr>
        <w:t>th</w:t>
      </w:r>
      <w:r>
        <w:rPr>
          <w:b/>
          <w:i/>
          <w:iCs/>
        </w:rPr>
        <w:t xml:space="preserve"> at</w:t>
      </w:r>
      <w:r w:rsidR="00A94B5B">
        <w:rPr>
          <w:b/>
          <w:i/>
          <w:iCs/>
        </w:rPr>
        <w:t xml:space="preserve"> 9:00</w:t>
      </w:r>
      <w:r>
        <w:rPr>
          <w:b/>
          <w:i/>
          <w:iCs/>
        </w:rPr>
        <w:t xml:space="preserve"> pm; </w:t>
      </w:r>
      <w:r w:rsidR="00A94B5B">
        <w:rPr>
          <w:b/>
          <w:i/>
          <w:iCs/>
        </w:rPr>
        <w:t xml:space="preserve">give your completed </w:t>
      </w:r>
      <w:r w:rsidR="009B7D97">
        <w:rPr>
          <w:b/>
          <w:i/>
          <w:iCs/>
        </w:rPr>
        <w:t xml:space="preserve">Proxy </w:t>
      </w:r>
      <w:r w:rsidR="00A94B5B">
        <w:rPr>
          <w:b/>
          <w:i/>
          <w:iCs/>
        </w:rPr>
        <w:t xml:space="preserve">form to the Club Secretary, or </w:t>
      </w:r>
      <w:r>
        <w:rPr>
          <w:b/>
          <w:i/>
          <w:iCs/>
        </w:rPr>
        <w:t xml:space="preserve">send </w:t>
      </w:r>
      <w:r w:rsidR="009B7D97">
        <w:rPr>
          <w:b/>
          <w:i/>
          <w:iCs/>
        </w:rPr>
        <w:t>it</w:t>
      </w:r>
      <w:r>
        <w:rPr>
          <w:b/>
          <w:i/>
          <w:iCs/>
        </w:rPr>
        <w:t xml:space="preserve"> to the following email address:  </w:t>
      </w:r>
      <w:hyperlink r:id="rId7" w:history="1">
        <w:r w:rsidR="00A94B5B" w:rsidRPr="002D0A1C">
          <w:rPr>
            <w:rStyle w:val="Hyperlink"/>
            <w:b/>
            <w:i/>
            <w:iCs/>
          </w:rPr>
          <w:t>president@ancasterskatingclub.ca</w:t>
        </w:r>
      </w:hyperlink>
      <w:r>
        <w:rPr>
          <w:b/>
          <w:i/>
          <w:iCs/>
        </w:rPr>
        <w:t>.</w:t>
      </w:r>
    </w:p>
    <w:p w14:paraId="132EF086" w14:textId="77777777" w:rsidR="00BE0F99" w:rsidRDefault="00BE0F99" w:rsidP="00F51AB5">
      <w:pPr>
        <w:pStyle w:val="Default"/>
        <w:rPr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1075"/>
        <w:gridCol w:w="2665"/>
        <w:gridCol w:w="1870"/>
      </w:tblGrid>
      <w:tr w:rsidR="00BE0F99" w14:paraId="6BE0AE4E" w14:textId="77777777" w:rsidTr="009B7D97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81BD9" w14:textId="3E397771" w:rsidR="00BE0F99" w:rsidRDefault="00BE0F99" w:rsidP="00F51AB5">
            <w:pPr>
              <w:pStyle w:val="Default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30F985" w14:textId="77777777" w:rsidR="00BE0F99" w:rsidRDefault="00BE0F99" w:rsidP="00F51AB5">
            <w:pPr>
              <w:pStyle w:val="Default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4B2C" w14:textId="59384C26" w:rsidR="00BE0F99" w:rsidRDefault="00BE0F99" w:rsidP="00F51AB5">
            <w:pPr>
              <w:pStyle w:val="Default"/>
              <w:rPr>
                <w:b/>
              </w:rPr>
            </w:pPr>
            <w:r>
              <w:rPr>
                <w:b/>
              </w:rPr>
              <w:t>, day of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8F67" w14:textId="6E38DF6C" w:rsidR="00BE0F99" w:rsidRDefault="009B7D97" w:rsidP="00F51AB5">
            <w:pPr>
              <w:pStyle w:val="Defaul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35A02" w14:textId="51B8071F" w:rsidR="00BE0F99" w:rsidRDefault="00BE0F99" w:rsidP="00F51AB5">
            <w:pPr>
              <w:pStyle w:val="Default"/>
              <w:rPr>
                <w:b/>
              </w:rPr>
            </w:pPr>
            <w:r>
              <w:rPr>
                <w:b/>
              </w:rPr>
              <w:t>, 2024</w:t>
            </w:r>
          </w:p>
        </w:tc>
      </w:tr>
      <w:tr w:rsidR="00BE0F99" w14:paraId="342A29D0" w14:textId="77777777" w:rsidTr="00B03B21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BCD4A" w14:textId="77777777" w:rsidR="00BE0F99" w:rsidRDefault="00BE0F99" w:rsidP="00F51AB5">
            <w:pPr>
              <w:pStyle w:val="Default"/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F5989" w14:textId="77777777" w:rsidR="00BE0F99" w:rsidRDefault="00BE0F99" w:rsidP="00F51AB5">
            <w:pPr>
              <w:pStyle w:val="Default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22ACBD1" w14:textId="77777777" w:rsidR="00BE0F99" w:rsidRDefault="00BE0F99" w:rsidP="00F51AB5">
            <w:pPr>
              <w:pStyle w:val="Default"/>
              <w:rPr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9CBE5" w14:textId="77777777" w:rsidR="00BE0F99" w:rsidRDefault="00BE0F99" w:rsidP="00F51AB5">
            <w:pPr>
              <w:pStyle w:val="Default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FE828" w14:textId="77777777" w:rsidR="00BE0F99" w:rsidRDefault="00BE0F99" w:rsidP="00F51AB5">
            <w:pPr>
              <w:pStyle w:val="Default"/>
              <w:rPr>
                <w:b/>
              </w:rPr>
            </w:pPr>
          </w:p>
        </w:tc>
      </w:tr>
      <w:tr w:rsidR="00B03B21" w14:paraId="17CEF4FD" w14:textId="77777777" w:rsidTr="00B03B21"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5738B0" w14:textId="77777777" w:rsidR="00B03B21" w:rsidRDefault="00B03B21" w:rsidP="00F51AB5">
            <w:pPr>
              <w:pStyle w:val="Default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8F02" w14:textId="77777777" w:rsidR="00B03B21" w:rsidRDefault="00B03B21" w:rsidP="00F51AB5">
            <w:pPr>
              <w:pStyle w:val="Default"/>
              <w:rPr>
                <w:b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089F2A" w14:textId="77777777" w:rsidR="00B03B21" w:rsidRDefault="00B03B21" w:rsidP="00F51AB5">
            <w:pPr>
              <w:pStyle w:val="Default"/>
              <w:rPr>
                <w:b/>
              </w:rPr>
            </w:pPr>
          </w:p>
        </w:tc>
      </w:tr>
      <w:tr w:rsidR="00B03B21" w14:paraId="7018795E" w14:textId="77777777" w:rsidTr="00B03B21"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B1C30" w14:textId="6D59B672" w:rsidR="00B03B21" w:rsidRDefault="00B03B21" w:rsidP="00F51AB5">
            <w:pPr>
              <w:pStyle w:val="Default"/>
              <w:rPr>
                <w:b/>
              </w:rPr>
            </w:pPr>
            <w:r>
              <w:rPr>
                <w:b/>
              </w:rPr>
              <w:t>Member’s Name (please print)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AA52BF6" w14:textId="77777777" w:rsidR="00B03B21" w:rsidRDefault="00B03B21" w:rsidP="00F51AB5">
            <w:pPr>
              <w:pStyle w:val="Default"/>
              <w:rPr>
                <w:b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E922" w14:textId="5920BDE8" w:rsidR="00B03B21" w:rsidRDefault="00B03B21" w:rsidP="00F51AB5">
            <w:pPr>
              <w:pStyle w:val="Default"/>
              <w:rPr>
                <w:b/>
              </w:rPr>
            </w:pPr>
            <w:r>
              <w:rPr>
                <w:b/>
              </w:rPr>
              <w:t>Member’s Signature</w:t>
            </w:r>
            <w:r w:rsidR="00A94B5B">
              <w:rPr>
                <w:b/>
              </w:rPr>
              <w:t xml:space="preserve"> (may use typed name)</w:t>
            </w:r>
          </w:p>
        </w:tc>
      </w:tr>
    </w:tbl>
    <w:p w14:paraId="2540F91E" w14:textId="77777777" w:rsidR="00BE0F99" w:rsidRPr="00BE0F99" w:rsidRDefault="00BE0F99" w:rsidP="00F51AB5">
      <w:pPr>
        <w:pStyle w:val="Default"/>
        <w:rPr>
          <w:b/>
        </w:rPr>
      </w:pPr>
    </w:p>
    <w:p w14:paraId="1A609926" w14:textId="77777777" w:rsidR="00BE0F99" w:rsidRDefault="00BE0F99" w:rsidP="00F51AB5">
      <w:pPr>
        <w:pStyle w:val="Defaul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B03B21" w14:paraId="0700093C" w14:textId="77777777" w:rsidTr="00D255A7">
        <w:trPr>
          <w:trHeight w:val="2406"/>
        </w:trPr>
        <w:tc>
          <w:tcPr>
            <w:tcW w:w="2830" w:type="dxa"/>
          </w:tcPr>
          <w:p w14:paraId="7BC5A063" w14:textId="77777777" w:rsidR="00B03B21" w:rsidRDefault="00B03B21" w:rsidP="00D255A7">
            <w:pPr>
              <w:pStyle w:val="Default"/>
              <w:rPr>
                <w:b/>
              </w:rPr>
            </w:pPr>
            <w:r w:rsidRPr="00B139F3">
              <w:rPr>
                <w:noProof/>
              </w:rPr>
              <w:drawing>
                <wp:inline distT="0" distB="0" distL="0" distR="0" wp14:anchorId="276EEC29" wp14:editId="65669E8F">
                  <wp:extent cx="1362075" cy="1397076"/>
                  <wp:effectExtent l="0" t="0" r="0" b="0"/>
                  <wp:docPr id="793081437" name="Picture 1" descr="A red and white logo with a skate and maple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Picture 1" descr="A red and white logo with a skate and maple leaf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04" cy="14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84D203C" w14:textId="77777777" w:rsidR="00B03B21" w:rsidRDefault="00B03B21" w:rsidP="00D255A7">
            <w:pPr>
              <w:pStyle w:val="Default"/>
              <w:jc w:val="center"/>
              <w:rPr>
                <w:b/>
                <w:sz w:val="44"/>
                <w:szCs w:val="44"/>
              </w:rPr>
            </w:pPr>
          </w:p>
          <w:p w14:paraId="67A6EE13" w14:textId="08DFAF1A" w:rsidR="00B03B21" w:rsidRPr="00A80B23" w:rsidRDefault="00B03B21" w:rsidP="00D255A7">
            <w:pPr>
              <w:pStyle w:val="Default"/>
              <w:jc w:val="center"/>
              <w:rPr>
                <w:b/>
                <w:sz w:val="44"/>
                <w:szCs w:val="44"/>
              </w:rPr>
            </w:pPr>
            <w:proofErr w:type="spellStart"/>
            <w:r w:rsidRPr="00A80B23">
              <w:rPr>
                <w:b/>
                <w:sz w:val="44"/>
                <w:szCs w:val="44"/>
              </w:rPr>
              <w:t>Ancaster</w:t>
            </w:r>
            <w:proofErr w:type="spellEnd"/>
            <w:r w:rsidRPr="00A80B23">
              <w:rPr>
                <w:b/>
                <w:sz w:val="44"/>
                <w:szCs w:val="44"/>
              </w:rPr>
              <w:t xml:space="preserve"> Skating Club</w:t>
            </w:r>
          </w:p>
          <w:p w14:paraId="4047366F" w14:textId="52326F98" w:rsidR="00B03B21" w:rsidRPr="00B03B21" w:rsidRDefault="00B03B21" w:rsidP="00B03B21">
            <w:pPr>
              <w:pStyle w:val="Default"/>
              <w:jc w:val="center"/>
              <w:rPr>
                <w:b/>
              </w:rPr>
            </w:pPr>
            <w:r w:rsidRPr="00A80B23">
              <w:rPr>
                <w:b/>
              </w:rPr>
              <w:t xml:space="preserve">P.O. Box 81134, RPO Fiddler’s Green, </w:t>
            </w:r>
            <w:proofErr w:type="spellStart"/>
            <w:r w:rsidRPr="00A80B23">
              <w:rPr>
                <w:b/>
              </w:rPr>
              <w:t>Ancaster</w:t>
            </w:r>
            <w:proofErr w:type="spellEnd"/>
            <w:r w:rsidRPr="00A80B23">
              <w:rPr>
                <w:b/>
              </w:rPr>
              <w:t xml:space="preserve"> </w:t>
            </w:r>
            <w:proofErr w:type="gramStart"/>
            <w:r w:rsidRPr="00A80B23">
              <w:rPr>
                <w:b/>
              </w:rPr>
              <w:t>ON  L</w:t>
            </w:r>
            <w:proofErr w:type="gramEnd"/>
            <w:r w:rsidRPr="00A80B23">
              <w:rPr>
                <w:b/>
              </w:rPr>
              <w:t>9G 4X1</w:t>
            </w:r>
          </w:p>
        </w:tc>
      </w:tr>
    </w:tbl>
    <w:p w14:paraId="1C3B759D" w14:textId="7CE15594" w:rsidR="003F3178" w:rsidRPr="006029FF" w:rsidRDefault="003F3178" w:rsidP="003F3178">
      <w:pPr>
        <w:pStyle w:val="Heading2"/>
        <w:numPr>
          <w:ilvl w:val="0"/>
          <w:numId w:val="0"/>
        </w:numPr>
        <w:ind w:left="360"/>
        <w:rPr>
          <w:b w:val="0"/>
          <w:bCs w:val="0"/>
          <w:i w:val="0"/>
          <w:iCs w:val="0"/>
        </w:rPr>
      </w:pPr>
      <w:r>
        <w:t xml:space="preserve">NOTES:  </w:t>
      </w:r>
      <w:r w:rsidRPr="006029FF">
        <w:t>Proxy Voting</w:t>
      </w:r>
      <w:r>
        <w:t xml:space="preserve"> (Refer to A</w:t>
      </w:r>
      <w:r w:rsidR="00D642B2">
        <w:t>ncaster Skating Club</w:t>
      </w:r>
      <w:r>
        <w:t xml:space="preserve"> By-Law 9.7)</w:t>
      </w:r>
    </w:p>
    <w:p w14:paraId="35285BB2" w14:textId="7A9EE030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“Proxy” means a</w:t>
      </w:r>
      <w:r w:rsidR="00D642B2">
        <w:rPr>
          <w:rFonts w:cstheme="minorHAnsi"/>
          <w:iCs/>
          <w:sz w:val="24"/>
          <w:szCs w:val="24"/>
          <w:lang w:eastAsia="en-CA"/>
        </w:rPr>
        <w:t xml:space="preserve"> writte</w:t>
      </w:r>
      <w:r>
        <w:rPr>
          <w:rFonts w:cstheme="minorHAnsi"/>
          <w:iCs/>
          <w:sz w:val="24"/>
          <w:szCs w:val="24"/>
          <w:lang w:eastAsia="en-CA"/>
        </w:rPr>
        <w:t xml:space="preserve">n authorization by means of which a </w:t>
      </w:r>
      <w:proofErr w:type="gramStart"/>
      <w:r>
        <w:rPr>
          <w:rFonts w:cstheme="minorHAnsi"/>
          <w:iCs/>
          <w:sz w:val="24"/>
          <w:szCs w:val="24"/>
          <w:lang w:eastAsia="en-CA"/>
        </w:rPr>
        <w:t>Member</w:t>
      </w:r>
      <w:proofErr w:type="gramEnd"/>
      <w:r>
        <w:rPr>
          <w:rFonts w:cstheme="minorHAnsi"/>
          <w:iCs/>
          <w:sz w:val="24"/>
          <w:szCs w:val="24"/>
          <w:lang w:eastAsia="en-CA"/>
        </w:rPr>
        <w:t xml:space="preserve"> has appointed a proxyholder to attend and act on the Member’s behalf at a meeting of the Members.</w:t>
      </w:r>
    </w:p>
    <w:p w14:paraId="4207EAB5" w14:textId="657421CD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The proxyholder must be a Member of the Corporation.</w:t>
      </w:r>
    </w:p>
    <w:p w14:paraId="710FE065" w14:textId="7B7D40FC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roxy must be signed by the Member or the Member’s attorney.</w:t>
      </w:r>
    </w:p>
    <w:p w14:paraId="15DFCA00" w14:textId="0176E750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 xml:space="preserve">roxy must be in the form provided to each </w:t>
      </w:r>
      <w:r w:rsidR="00D642B2">
        <w:rPr>
          <w:rFonts w:cstheme="minorHAnsi"/>
          <w:iCs/>
          <w:sz w:val="24"/>
          <w:szCs w:val="24"/>
          <w:lang w:eastAsia="en-CA"/>
        </w:rPr>
        <w:t>M</w:t>
      </w:r>
      <w:r>
        <w:rPr>
          <w:rFonts w:cstheme="minorHAnsi"/>
          <w:iCs/>
          <w:sz w:val="24"/>
          <w:szCs w:val="24"/>
          <w:lang w:eastAsia="en-CA"/>
        </w:rPr>
        <w:t xml:space="preserve">ember entitled to vote at a meeting of the Members, and must be deposited with the </w:t>
      </w:r>
      <w:r w:rsidR="00D642B2">
        <w:rPr>
          <w:rFonts w:cstheme="minorHAnsi"/>
          <w:iCs/>
          <w:sz w:val="24"/>
          <w:szCs w:val="24"/>
          <w:lang w:eastAsia="en-CA"/>
        </w:rPr>
        <w:t xml:space="preserve">ASC </w:t>
      </w:r>
      <w:r>
        <w:rPr>
          <w:rFonts w:cstheme="minorHAnsi"/>
          <w:iCs/>
          <w:sz w:val="24"/>
          <w:szCs w:val="24"/>
          <w:lang w:eastAsia="en-CA"/>
        </w:rPr>
        <w:t xml:space="preserve">Secretary or emailed to </w:t>
      </w:r>
      <w:hyperlink r:id="rId8" w:history="1">
        <w:r w:rsidRPr="002D0A1C">
          <w:rPr>
            <w:rStyle w:val="Hyperlink"/>
            <w:rFonts w:cstheme="minorHAnsi"/>
            <w:iCs/>
            <w:sz w:val="24"/>
            <w:szCs w:val="24"/>
            <w:lang w:eastAsia="en-CA"/>
          </w:rPr>
          <w:t>president@ancasterskatingclub.ca</w:t>
        </w:r>
      </w:hyperlink>
      <w:r>
        <w:rPr>
          <w:rFonts w:cstheme="minorHAnsi"/>
          <w:iCs/>
          <w:sz w:val="24"/>
          <w:szCs w:val="24"/>
          <w:lang w:eastAsia="en-CA"/>
        </w:rPr>
        <w:t xml:space="preserve"> </w:t>
      </w:r>
      <w:r w:rsidR="00D642B2">
        <w:rPr>
          <w:rFonts w:cstheme="minorHAnsi"/>
          <w:iCs/>
          <w:sz w:val="24"/>
          <w:szCs w:val="24"/>
          <w:lang w:eastAsia="en-CA"/>
        </w:rPr>
        <w:t>in accordance to the notice of the Member’s meeting and as outlined on the Proxy.</w:t>
      </w:r>
    </w:p>
    <w:p w14:paraId="6960A078" w14:textId="6BC25860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Proxies that are not deposited with the Corporation within the specified deadline</w:t>
      </w:r>
      <w:r w:rsidR="002E4258">
        <w:rPr>
          <w:rFonts w:cstheme="minorHAnsi"/>
          <w:iCs/>
          <w:sz w:val="24"/>
          <w:szCs w:val="24"/>
          <w:lang w:eastAsia="en-CA"/>
        </w:rPr>
        <w:t xml:space="preserve"> will not be acted upon.</w:t>
      </w:r>
    </w:p>
    <w:p w14:paraId="00C64A35" w14:textId="0A5DD9DB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roxy is valid only at the meeting in respect of which it is given (or at a continuation of the meeting after an adjournment).</w:t>
      </w:r>
    </w:p>
    <w:p w14:paraId="2A8EFE41" w14:textId="10427C8E" w:rsidR="003F3178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A proxyholder may carry a maximum of five (5)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roxies at the respective meeting of Members.</w:t>
      </w:r>
    </w:p>
    <w:p w14:paraId="633CF662" w14:textId="566D141B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The proxyholder shall comply with the directions of the Member who appointed the proxyholder.</w:t>
      </w:r>
    </w:p>
    <w:p w14:paraId="4333A585" w14:textId="65258E8C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Voting will normally take place by way of a show of hands, except where a proxyholder has conflicting instructions from more than one Member; in this situation, votes by Proxy shall be collected, counted and reported as determined by the Chair of the meeting.</w:t>
      </w:r>
    </w:p>
    <w:p w14:paraId="12A681EB" w14:textId="77777777" w:rsidR="00D642B2" w:rsidRPr="002E4258" w:rsidRDefault="00D642B2" w:rsidP="002E4258">
      <w:pPr>
        <w:shd w:val="clear" w:color="auto" w:fill="FFFFFF"/>
        <w:ind w:left="360"/>
        <w:outlineLvl w:val="3"/>
        <w:rPr>
          <w:rFonts w:cstheme="minorHAnsi"/>
          <w:iCs/>
          <w:sz w:val="24"/>
          <w:szCs w:val="24"/>
          <w:lang w:eastAsia="en-CA"/>
        </w:rPr>
      </w:pPr>
    </w:p>
    <w:sectPr w:rsidR="00D642B2" w:rsidRPr="002E4258" w:rsidSect="00A20779">
      <w:pgSz w:w="12240" w:h="15840"/>
      <w:pgMar w:top="568" w:right="1183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2E3"/>
    <w:multiLevelType w:val="hybridMultilevel"/>
    <w:tmpl w:val="6164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AB6"/>
    <w:multiLevelType w:val="hybridMultilevel"/>
    <w:tmpl w:val="ABF2EACA"/>
    <w:lvl w:ilvl="0" w:tplc="B4D2947A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1773"/>
    <w:multiLevelType w:val="hybridMultilevel"/>
    <w:tmpl w:val="BD94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ABB"/>
    <w:multiLevelType w:val="hybridMultilevel"/>
    <w:tmpl w:val="9E52413A"/>
    <w:lvl w:ilvl="0" w:tplc="354AA596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3FB1"/>
    <w:multiLevelType w:val="hybridMultilevel"/>
    <w:tmpl w:val="0908CD92"/>
    <w:lvl w:ilvl="0" w:tplc="F968A3B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4DC4"/>
    <w:multiLevelType w:val="hybridMultilevel"/>
    <w:tmpl w:val="481CAF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145"/>
    <w:multiLevelType w:val="hybridMultilevel"/>
    <w:tmpl w:val="69E866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5F3E"/>
    <w:multiLevelType w:val="hybridMultilevel"/>
    <w:tmpl w:val="1B9E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90653"/>
    <w:multiLevelType w:val="hybridMultilevel"/>
    <w:tmpl w:val="3EE65038"/>
    <w:lvl w:ilvl="0" w:tplc="4CB4E6C4">
      <w:numFmt w:val="bullet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6696"/>
    <w:multiLevelType w:val="hybridMultilevel"/>
    <w:tmpl w:val="C3287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468CE"/>
    <w:multiLevelType w:val="hybridMultilevel"/>
    <w:tmpl w:val="EF94816C"/>
    <w:lvl w:ilvl="0" w:tplc="8D72FAE0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57F9"/>
    <w:multiLevelType w:val="hybridMultilevel"/>
    <w:tmpl w:val="4B56AE18"/>
    <w:lvl w:ilvl="0" w:tplc="807A6DA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829"/>
    <w:multiLevelType w:val="hybridMultilevel"/>
    <w:tmpl w:val="D21ADE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9273376">
    <w:abstractNumId w:val="12"/>
  </w:num>
  <w:num w:numId="2" w16cid:durableId="121654208">
    <w:abstractNumId w:val="2"/>
  </w:num>
  <w:num w:numId="3" w16cid:durableId="1384677354">
    <w:abstractNumId w:val="0"/>
  </w:num>
  <w:num w:numId="4" w16cid:durableId="1572157338">
    <w:abstractNumId w:val="7"/>
  </w:num>
  <w:num w:numId="5" w16cid:durableId="1084643992">
    <w:abstractNumId w:val="4"/>
  </w:num>
  <w:num w:numId="6" w16cid:durableId="1026757035">
    <w:abstractNumId w:val="8"/>
  </w:num>
  <w:num w:numId="7" w16cid:durableId="255217778">
    <w:abstractNumId w:val="1"/>
  </w:num>
  <w:num w:numId="8" w16cid:durableId="1817257924">
    <w:abstractNumId w:val="10"/>
  </w:num>
  <w:num w:numId="9" w16cid:durableId="1033580702">
    <w:abstractNumId w:val="9"/>
  </w:num>
  <w:num w:numId="10" w16cid:durableId="80881237">
    <w:abstractNumId w:val="11"/>
  </w:num>
  <w:num w:numId="11" w16cid:durableId="1646621812">
    <w:abstractNumId w:val="3"/>
  </w:num>
  <w:num w:numId="12" w16cid:durableId="805124763">
    <w:abstractNumId w:val="5"/>
  </w:num>
  <w:num w:numId="13" w16cid:durableId="1789203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1D"/>
    <w:rsid w:val="00001734"/>
    <w:rsid w:val="00005733"/>
    <w:rsid w:val="00017151"/>
    <w:rsid w:val="00027B62"/>
    <w:rsid w:val="000331E6"/>
    <w:rsid w:val="00043A5B"/>
    <w:rsid w:val="000520C4"/>
    <w:rsid w:val="000576DC"/>
    <w:rsid w:val="000E57CC"/>
    <w:rsid w:val="001416D1"/>
    <w:rsid w:val="0018039F"/>
    <w:rsid w:val="00183DDC"/>
    <w:rsid w:val="001F6F00"/>
    <w:rsid w:val="0022131F"/>
    <w:rsid w:val="00255F3C"/>
    <w:rsid w:val="002945AB"/>
    <w:rsid w:val="002E4258"/>
    <w:rsid w:val="002E4DFA"/>
    <w:rsid w:val="00306D43"/>
    <w:rsid w:val="00361701"/>
    <w:rsid w:val="00364DD3"/>
    <w:rsid w:val="0038395E"/>
    <w:rsid w:val="003C63EB"/>
    <w:rsid w:val="003E5EB2"/>
    <w:rsid w:val="003F3178"/>
    <w:rsid w:val="00433F46"/>
    <w:rsid w:val="00433F78"/>
    <w:rsid w:val="00435771"/>
    <w:rsid w:val="00440563"/>
    <w:rsid w:val="00446639"/>
    <w:rsid w:val="00481C0D"/>
    <w:rsid w:val="00496952"/>
    <w:rsid w:val="004B1B6C"/>
    <w:rsid w:val="004C5E9E"/>
    <w:rsid w:val="004E31E7"/>
    <w:rsid w:val="005002D3"/>
    <w:rsid w:val="00576E91"/>
    <w:rsid w:val="005877A9"/>
    <w:rsid w:val="005D105A"/>
    <w:rsid w:val="005E0981"/>
    <w:rsid w:val="005F6354"/>
    <w:rsid w:val="00622177"/>
    <w:rsid w:val="006B6194"/>
    <w:rsid w:val="006C1808"/>
    <w:rsid w:val="006C65E9"/>
    <w:rsid w:val="006F3CE4"/>
    <w:rsid w:val="00705844"/>
    <w:rsid w:val="00724BF8"/>
    <w:rsid w:val="007A530F"/>
    <w:rsid w:val="007B1579"/>
    <w:rsid w:val="007D102E"/>
    <w:rsid w:val="007F08B1"/>
    <w:rsid w:val="00820444"/>
    <w:rsid w:val="00875F68"/>
    <w:rsid w:val="00895F3D"/>
    <w:rsid w:val="008B7F69"/>
    <w:rsid w:val="008C1708"/>
    <w:rsid w:val="008D212C"/>
    <w:rsid w:val="008F1778"/>
    <w:rsid w:val="00902EC3"/>
    <w:rsid w:val="0094721E"/>
    <w:rsid w:val="00955356"/>
    <w:rsid w:val="00982E47"/>
    <w:rsid w:val="0099687D"/>
    <w:rsid w:val="009A3123"/>
    <w:rsid w:val="009B0A2D"/>
    <w:rsid w:val="009B7D97"/>
    <w:rsid w:val="009C5C08"/>
    <w:rsid w:val="009F6342"/>
    <w:rsid w:val="00A15204"/>
    <w:rsid w:val="00A20779"/>
    <w:rsid w:val="00A45365"/>
    <w:rsid w:val="00A80B23"/>
    <w:rsid w:val="00A94B5B"/>
    <w:rsid w:val="00AA3581"/>
    <w:rsid w:val="00AE78E6"/>
    <w:rsid w:val="00AF4F6B"/>
    <w:rsid w:val="00B03B21"/>
    <w:rsid w:val="00B16506"/>
    <w:rsid w:val="00B5391D"/>
    <w:rsid w:val="00B901FF"/>
    <w:rsid w:val="00B94B8C"/>
    <w:rsid w:val="00BA6F40"/>
    <w:rsid w:val="00BC510F"/>
    <w:rsid w:val="00BE0F99"/>
    <w:rsid w:val="00C078E4"/>
    <w:rsid w:val="00C46F82"/>
    <w:rsid w:val="00C51783"/>
    <w:rsid w:val="00C566DD"/>
    <w:rsid w:val="00C60420"/>
    <w:rsid w:val="00C806EA"/>
    <w:rsid w:val="00C86DB5"/>
    <w:rsid w:val="00C96F2E"/>
    <w:rsid w:val="00CA7542"/>
    <w:rsid w:val="00D13318"/>
    <w:rsid w:val="00D17465"/>
    <w:rsid w:val="00D3126E"/>
    <w:rsid w:val="00D4311F"/>
    <w:rsid w:val="00D642B2"/>
    <w:rsid w:val="00DF40C3"/>
    <w:rsid w:val="00E00140"/>
    <w:rsid w:val="00E02ABE"/>
    <w:rsid w:val="00E32533"/>
    <w:rsid w:val="00E32E19"/>
    <w:rsid w:val="00E644C1"/>
    <w:rsid w:val="00E80430"/>
    <w:rsid w:val="00EA16E9"/>
    <w:rsid w:val="00ED6FF8"/>
    <w:rsid w:val="00F51AB5"/>
    <w:rsid w:val="00F63442"/>
    <w:rsid w:val="00FA7F46"/>
    <w:rsid w:val="00FB151F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79FD"/>
  <w15:chartTrackingRefBased/>
  <w15:docId w15:val="{B71792A6-DC5A-4BE5-95F1-24634D2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3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F3178"/>
    <w:pPr>
      <w:numPr>
        <w:numId w:val="10"/>
      </w:numPr>
      <w:shd w:val="clear" w:color="auto" w:fill="FFFFFF"/>
      <w:spacing w:before="100" w:beforeAutospacing="1" w:after="100" w:afterAutospacing="1" w:line="240" w:lineRule="auto"/>
      <w:outlineLvl w:val="1"/>
    </w:pPr>
    <w:rPr>
      <w:rFonts w:asciiTheme="minorHAnsi" w:eastAsia="Times New Roman" w:hAnsiTheme="minorHAnsi" w:cstheme="minorHAnsi"/>
      <w:b/>
      <w:bCs/>
      <w:i/>
      <w:i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39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91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A6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F46"/>
    <w:pPr>
      <w:ind w:left="720"/>
      <w:contextualSpacing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02A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B6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3178"/>
    <w:rPr>
      <w:rFonts w:asciiTheme="minorHAnsi" w:eastAsia="Times New Roman" w:hAnsiTheme="minorHAnsi" w:cstheme="minorHAnsi"/>
      <w:b/>
      <w:bCs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ncasterskatingclub.ca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ncasterskatingclu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B35D-513E-43CA-AF62-9EFAD37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Leadbetter</dc:creator>
  <cp:keywords/>
  <cp:lastModifiedBy>Anne Rocchi</cp:lastModifiedBy>
  <cp:revision>8</cp:revision>
  <cp:lastPrinted>2022-05-05T22:18:00Z</cp:lastPrinted>
  <dcterms:created xsi:type="dcterms:W3CDTF">2024-09-06T14:48:00Z</dcterms:created>
  <dcterms:modified xsi:type="dcterms:W3CDTF">2024-09-06T15:28:00Z</dcterms:modified>
</cp:coreProperties>
</file>